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1820545</wp:posOffset>
            </wp:positionH>
            <wp:positionV relativeFrom="paragraph">
              <wp:posOffset>-10795</wp:posOffset>
            </wp:positionV>
            <wp:extent cx="2806700" cy="499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sz w:val="32"/>
          <w:szCs w:val="32"/>
        </w:rPr>
      </w:pPr>
      <w:r>
        <w:rPr>
          <w:rFonts w:ascii="Calibri" w:hAnsi="Calibri"/>
          <w:b w:val="false"/>
          <w:bCs w:val="false"/>
          <w:sz w:val="36"/>
          <w:szCs w:val="36"/>
        </w:rPr>
        <w:t>Professional Cubicle Curtains</w:t>
      </w:r>
    </w:p>
    <w:p>
      <w:pPr>
        <w:pStyle w:val="Normal"/>
        <w:jc w:val="center"/>
        <w:rPr/>
      </w:pPr>
      <w:r>
        <w:rPr>
          <w:rFonts w:ascii="Calibri" w:hAnsi="Calibri"/>
          <w:sz w:val="24"/>
          <w:szCs w:val="24"/>
        </w:rPr>
        <w:t xml:space="preserve">1-800-258-8817 • </w:t>
      </w:r>
      <w:hyperlink r:id="rId3">
        <w:r>
          <w:rPr>
            <w:rStyle w:val="InternetLink"/>
            <w:rFonts w:ascii="Calibri" w:hAnsi="Calibri"/>
            <w:color w:val="000000"/>
            <w:u w:val="none"/>
          </w:rPr>
          <w:t>custsvc@ModoMed.com</w:t>
        </w:r>
      </w:hyperlink>
    </w:p>
    <w:p>
      <w:pPr>
        <w:pStyle w:val="Normal"/>
        <w:jc w:val="center"/>
        <w:rPr/>
      </w:pPr>
      <w:hyperlink r:id="rId4">
        <w:r>
          <w:rPr>
            <w:rStyle w:val="InternetLink"/>
            <w:rFonts w:ascii="Calibri" w:hAnsi="Calibri"/>
            <w:color w:val="000000"/>
            <w:u w:val="none"/>
          </w:rPr>
          <w:t>www.ModoMed.com</w:t>
        </w:r>
      </w:hyperlink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CUBICLE CURTAIN CARE AND SPECIFICATIONS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sz w:val="28"/>
          <w:szCs w:val="28"/>
        </w:rPr>
        <w:t>FABRIC:</w:t>
      </w:r>
      <w:r>
        <w:rPr>
          <w:rFonts w:ascii="Calibri" w:hAnsi="Calibri"/>
          <w:sz w:val="28"/>
          <w:szCs w:val="28"/>
        </w:rPr>
        <w:t xml:space="preserve"> Shoreline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FEATURES: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 xml:space="preserve">Fabric is woven with </w:t>
      </w:r>
      <w:r>
        <w:rPr>
          <w:rFonts w:ascii="Calibri" w:hAnsi="Calibri"/>
          <w:color w:val="00000A"/>
          <w:sz w:val="22"/>
          <w:szCs w:val="22"/>
        </w:rPr>
        <w:t>57% Recycled FR Polyester, 40% FR Polyester, 3% X-Static Silver Antimicrobial Fiber.</w:t>
      </w:r>
    </w:p>
    <w:p>
      <w:pPr>
        <w:pStyle w:val="TextBody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Antimicrobial treatment prevents cross contamination and microorganisms from growing on fabric.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fabric can contribute to LEED Certification and contains recycled silver.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product has been proven effective after 200 commercial launderings.</w:t>
      </w:r>
    </w:p>
    <w:p>
      <w:pPr>
        <w:pStyle w:val="TextBody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Permanently flame retardant passing the NFPA 701 vertical flammability test.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SPECIFICATIONS: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 xml:space="preserve">Fabric Content: </w:t>
      </w:r>
      <w:r>
        <w:rPr>
          <w:rFonts w:ascii="Calibri" w:hAnsi="Calibri"/>
          <w:color w:val="00000A"/>
          <w:sz w:val="22"/>
          <w:szCs w:val="22"/>
        </w:rPr>
        <w:t>57% Recycled FR Polyester, 40% FR Polyester, 3% X-Static Silver Antimicrobial Fiber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Finish: Anti-Microbial Fire-Retardant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Horizontal Repeat: 72”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Vertical Repeat: 54”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Lightfastness 60 hrs: 4.5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(VOC) Volatile Organic Emission Test: Tested for Formaldehyde Emissions and Total Volatile Organic Compounds. Results: Non-detectable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CARE INSTRUCTIONS:</w:t>
      </w:r>
    </w:p>
    <w:p>
      <w:pPr>
        <w:pStyle w:val="Normal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jc w:val="left"/>
        <w:rPr/>
      </w:pPr>
      <w:r>
        <w:rPr>
          <w:rFonts w:ascii="Calibri" w:hAnsi="Calibri"/>
          <w:i/>
          <w:iCs/>
        </w:rPr>
        <w:t>THIS FABRIC CAN BE WASHED OR DRY CLEANED</w:t>
      </w:r>
    </w:p>
    <w:p>
      <w:pPr>
        <w:pStyle w:val="Normal"/>
        <w:jc w:val="lef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WASH CYCLE:</w:t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>Machine wash in water temperature not exceeding 160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 Using SYNTHETIC detergent.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Calibri" w:hAnsi="Calibri"/>
          <w:sz w:val="22"/>
          <w:szCs w:val="22"/>
        </w:rPr>
        <w:t>DO NOT USE: bleach, Sodium Hypochlorite, Sodium Hyposulfite, Sodium Silicate, Hydrogen Peroxide, and Per(oxy)Acetic Acid (PAA), Sulfer, Ammonium Sulfide, Chlorine, Strong Acids or Strong Oxidizing Agents.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NOT EXTRACT.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AVOID FABRIC SOFTNERS OR OTHER CHEMICAL THAT CONTAINS SILICONE, WHICH AFFECTS FLAMMABILITY.</w:t>
      </w:r>
    </w:p>
    <w:p>
      <w:pPr>
        <w:pStyle w:val="Normal"/>
        <w:jc w:val="lef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DRYING CYCLE: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sz w:val="22"/>
          <w:szCs w:val="22"/>
        </w:rPr>
        <w:t>Tumble dry 3-5 minutes on SYNTHETIC cycle (110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F.) until damp dry, and remove immediately.</w:t>
      </w:r>
    </w:p>
    <w:p>
      <w:pPr>
        <w:pStyle w:val="Normal"/>
        <w:jc w:val="lef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FINISHING: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libri" w:hAnsi="Calibri"/>
          <w:sz w:val="22"/>
          <w:szCs w:val="22"/>
        </w:rPr>
        <w:t>No finishing if fabric is re-hung at termination of drying cycle.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libri" w:hAnsi="Calibri"/>
          <w:sz w:val="22"/>
          <w:szCs w:val="22"/>
        </w:rPr>
        <w:t>DO NOT MANGLE.</w:t>
      </w:r>
    </w:p>
    <w:sectPr>
      <w:footerReference w:type="default" r:id="rId5"/>
      <w:type w:val="nextPage"/>
      <w:pgSz w:w="12240" w:h="15840"/>
      <w:pgMar w:left="1134" w:right="1134" w:gutter="0" w:header="0" w:top="650" w:footer="744" w:bottom="20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45 Ligh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*ModoMed relies solely upon the flame retardant tests from the mills and makes no claims, directly or implied, regarding flame retardant properties of any fabrics.</w:t>
    </w:r>
  </w:p>
  <w:p>
    <w:pPr>
      <w:pStyle w:val="Footer"/>
      <w:rPr>
        <w:rFonts w:ascii="Calibri" w:hAnsi="Calibri"/>
      </w:rPr>
    </w:pPr>
    <w:r>
      <w:rPr>
        <w:rFonts w:ascii="Calibri" w:hAnsi="Calibri"/>
      </w:rPr>
    </w:r>
  </w:p>
  <w:p>
    <w:pPr>
      <w:pStyle w:val="Footer"/>
      <w:rPr>
        <w:rFonts w:ascii="Calibri" w:hAnsi="Calibri"/>
      </w:rPr>
    </w:pPr>
    <w:r>
      <w:rPr>
        <w:rFonts w:ascii="Calibri" w:hAnsi="Calibri"/>
      </w:rPr>
    </w:r>
  </w:p>
  <w:p>
    <w:pPr>
      <w:pStyle w:val="Normal"/>
      <w:jc w:val="center"/>
      <w:rPr/>
    </w:pPr>
    <w:bookmarkStart w:id="0" w:name="__DdeLink__280_365667391"/>
    <w:bookmarkEnd w:id="0"/>
    <w:r>
      <w:rPr>
        <w:rFonts w:ascii="Calibri" w:hAnsi="Calibri"/>
        <w:sz w:val="20"/>
        <w:szCs w:val="20"/>
      </w:rPr>
      <w:t>ShorelineCareandSpecifications.pdf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Reference"/>
    <w:rPr>
      <w:vertAlign w:val="superscript"/>
    </w:rPr>
  </w:style>
  <w:style w:type="character" w:styleId="WW8Num1z0">
    <w:name w:val="WW8Num1z0"/>
    <w:qFormat/>
    <w:rPr>
      <w:rFonts w:ascii="Symbol" w:hAnsi="Symbol" w:cs="OpenSymbol;Arial Unicode MS"/>
      <w:sz w:val="22"/>
      <w:szCs w:val="22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 w:val="false"/>
      <w:overflowPunct w:val="false"/>
      <w:bidi w:val="0"/>
      <w:spacing w:before="0" w:after="0"/>
      <w:jc w:val="left"/>
    </w:pPr>
    <w:rPr>
      <w:rFonts w:ascii="Helvetica 45 Light" w:hAnsi="Helvetica 45 Light" w:eastAsia="SimSun" w:cs="Lucida Sans"/>
      <w:color w:val="000000"/>
      <w:kern w:val="0"/>
      <w:sz w:val="24"/>
      <w:szCs w:val="24"/>
      <w:lang w:val="en-US" w:eastAsia="zh-CN" w:bidi="hi-IN"/>
    </w:rPr>
  </w:style>
  <w:style w:type="paragraph" w:styleId="Pa2">
    <w:name w:val="Pa2"/>
    <w:basedOn w:val="Default"/>
    <w:qFormat/>
    <w:pPr>
      <w:spacing w:lineRule="atLeast" w:line="201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stsvc@modomed.com" TargetMode="External"/><Relationship Id="rId4" Type="http://schemas.openxmlformats.org/officeDocument/2006/relationships/hyperlink" Target="http://www.modomed.com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3456</TotalTime>
  <Application>LibreOffice/7.4.2.3$Windows_x86 LibreOffice_project/382eef1f22670f7f4118c8c2dd222ec7ad009daf</Application>
  <AppVersion>15.0000</AppVersion>
  <Pages>2</Pages>
  <Words>255</Words>
  <Characters>1582</Characters>
  <CharactersWithSpaces>1788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2018-08-07T14:11:00Z</dcterms:created>
  <dc:creator/>
  <dc:description/>
  <dc:language>en-US</dc:language>
  <cp:lastModifiedBy/>
  <cp:lastPrinted>2018-12-17T09:16:16Z</cp:lastPrinted>
  <dcterms:modified xsi:type="dcterms:W3CDTF">2023-02-09T11:49:25Z</dcterms:modified>
  <cp:revision>52</cp:revision>
  <dc:subject/>
  <dc:title/>
</cp:coreProperties>
</file>